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884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0032-01-202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192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янтор</w:t>
      </w:r>
    </w:p>
    <w:p>
      <w:pPr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- Югры Светлана Валерьевна Михеева,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>,Т</w:t>
      </w:r>
      <w:r>
        <w:rPr>
          <w:rFonts w:ascii="Times New Roman" w:eastAsia="Times New Roman" w:hAnsi="Times New Roman" w:cs="Times New Roman"/>
          <w:sz w:val="28"/>
          <w:szCs w:val="28"/>
        </w:rPr>
        <w:t>юменскаяобласть,Сургутский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Лянтор,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 </w:t>
      </w:r>
    </w:p>
    <w:p>
      <w:pPr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Филатова Василия Михайловича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 к административной ответственности за совершение правонарушений, предусмотренных Гл. 12 Кодекса Российской Федерации об административных правонарушениях,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2 ст. 12.27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Филатову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 Права понятны, ходатайств</w:t>
      </w:r>
      <w:r>
        <w:rPr>
          <w:rFonts w:ascii="Times New Roman" w:eastAsia="Times New Roman" w:hAnsi="Times New Roman" w:cs="Times New Roman"/>
          <w:sz w:val="28"/>
          <w:szCs w:val="28"/>
        </w:rPr>
        <w:t>а удовлетворены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Филатов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строения </w:t>
      </w:r>
      <w:r>
        <w:rPr>
          <w:rStyle w:val="cat-UserDefinedgrp-31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ХМ</w:t>
      </w:r>
      <w:r>
        <w:rPr>
          <w:rFonts w:ascii="Times New Roman" w:eastAsia="Times New Roman" w:hAnsi="Times New Roman" w:cs="Times New Roman"/>
          <w:sz w:val="28"/>
          <w:szCs w:val="28"/>
        </w:rPr>
        <w:t>АО-Югры</w:t>
      </w:r>
      <w:r>
        <w:rPr>
          <w:rFonts w:ascii="Times New Roman" w:eastAsia="Times New Roman" w:hAnsi="Times New Roman" w:cs="Times New Roman"/>
          <w:sz w:val="28"/>
          <w:szCs w:val="28"/>
        </w:rPr>
        <w:t>, уп</w:t>
      </w:r>
      <w:r>
        <w:rPr>
          <w:rFonts w:ascii="Times New Roman" w:eastAsia="Times New Roman" w:hAnsi="Times New Roman" w:cs="Times New Roman"/>
          <w:sz w:val="28"/>
          <w:szCs w:val="28"/>
        </w:rPr>
        <w:t>равля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автом</w:t>
      </w:r>
      <w:r>
        <w:rPr>
          <w:rFonts w:ascii="Times New Roman" w:eastAsia="Times New Roman" w:hAnsi="Times New Roman" w:cs="Times New Roman"/>
          <w:sz w:val="28"/>
          <w:szCs w:val="28"/>
        </w:rPr>
        <w:t>обилем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марки </w:t>
      </w:r>
      <w:r>
        <w:rPr>
          <w:rStyle w:val="cat-UserDefinedgrp-32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>
        <w:rPr>
          <w:rStyle w:val="cat-UserDefinedgrp-33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дорожно-транспортного происшествия, участником которого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 действия н</w:t>
      </w:r>
      <w:r>
        <w:rPr>
          <w:rFonts w:ascii="Times New Roman" w:eastAsia="Times New Roman" w:hAnsi="Times New Roman" w:cs="Times New Roman"/>
          <w:sz w:val="28"/>
          <w:szCs w:val="28"/>
        </w:rPr>
        <w:t>е содержат признаков уголовно-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наказуемого деяния,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нарушил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2.5 П</w:t>
      </w:r>
      <w:r>
        <w:rPr>
          <w:rFonts w:ascii="Times New Roman" w:eastAsia="Times New Roman" w:hAnsi="Times New Roman" w:cs="Times New Roman"/>
          <w:sz w:val="28"/>
          <w:szCs w:val="28"/>
        </w:rPr>
        <w:t>равил дорожного движения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Филатов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совершении прав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приз</w:t>
      </w:r>
      <w:r>
        <w:rPr>
          <w:rFonts w:ascii="Times New Roman" w:eastAsia="Times New Roman" w:hAnsi="Times New Roman" w:cs="Times New Roman"/>
          <w:sz w:val="28"/>
          <w:szCs w:val="28"/>
        </w:rPr>
        <w:t>нал.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содеянном раскаялся.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</w:t>
      </w:r>
      <w:r>
        <w:rPr>
          <w:rFonts w:ascii="Times New Roman" w:eastAsia="Times New Roman" w:hAnsi="Times New Roman" w:cs="Times New Roman"/>
          <w:sz w:val="28"/>
          <w:szCs w:val="28"/>
        </w:rPr>
        <w:t>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Филатова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исследованными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</w:p>
    <w:p>
      <w:pPr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86 </w:t>
      </w:r>
      <w:r>
        <w:rPr>
          <w:rFonts w:ascii="Times New Roman" w:eastAsia="Times New Roman" w:hAnsi="Times New Roman" w:cs="Times New Roman"/>
          <w:sz w:val="28"/>
          <w:szCs w:val="28"/>
        </w:rPr>
        <w:t>ХМ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4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 составленн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Филатова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 2 ст. 12.27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Филатова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потрепевшего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5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справкой ОИАЗ ОГИБДД ОМВД России по Сургутскому району от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согласно которой </w:t>
      </w:r>
      <w:r>
        <w:rPr>
          <w:rFonts w:ascii="Times New Roman" w:eastAsia="Times New Roman" w:hAnsi="Times New Roman" w:cs="Times New Roman"/>
          <w:sz w:val="28"/>
          <w:szCs w:val="28"/>
        </w:rPr>
        <w:t>Филатова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лишенным права управления транспортными средствами не является, карточкой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операции с ВУ на имя </w:t>
      </w:r>
      <w:r>
        <w:rPr>
          <w:rStyle w:val="cat-UserDefinedgrp-36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сведениями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правонурушениях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схемой места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дорожно-транспортнгог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происшествия от 08.10.2024 года, с </w:t>
      </w:r>
      <w:r>
        <w:rPr>
          <w:rFonts w:ascii="Times New Roman" w:eastAsia="Times New Roman" w:hAnsi="Times New Roman" w:cs="Times New Roman"/>
          <w:sz w:val="28"/>
          <w:szCs w:val="28"/>
        </w:rPr>
        <w:t>котрой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Филатов В.М. согласился,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о водителя и транспортных средствах, участвовавших в ДТП от 09.10.2024 года, рапортом старшего инспектора ДПС ОР ДПС ОГИБДД ОМВД России по Сургутскому району </w:t>
      </w:r>
      <w:r>
        <w:rPr>
          <w:rStyle w:val="cat-UserDefinedgrp-37rplc-4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оориенторовкой</w:t>
      </w:r>
      <w:r>
        <w:rPr>
          <w:rFonts w:ascii="Times New Roman" w:eastAsia="Times New Roman" w:hAnsi="Times New Roman" w:cs="Times New Roman"/>
          <w:sz w:val="28"/>
          <w:szCs w:val="28"/>
        </w:rPr>
        <w:t>, водительским удостоверением на имя Филатова В.</w:t>
      </w:r>
      <w:r>
        <w:rPr>
          <w:rFonts w:ascii="Times New Roman" w:eastAsia="Times New Roman" w:hAnsi="Times New Roman" w:cs="Times New Roman"/>
          <w:sz w:val="28"/>
          <w:szCs w:val="28"/>
        </w:rPr>
        <w:t>М.,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траховыми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полисами Филатова В.М. и потерпевшего </w:t>
      </w:r>
      <w:r>
        <w:rPr>
          <w:rStyle w:val="cat-UserDefinedgrp-38rplc-4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осмотра места происшествия от 08.10.2024 года, паспортом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транспортного средства, объяснением свидетеля </w:t>
      </w:r>
      <w:r>
        <w:rPr>
          <w:rStyle w:val="cat-UserDefinedgrp-39rplc-4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Проанализировав указанные доказательства, судья находит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Филатова В.М.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12.27 Кодекса Российской Федерации об административных правонарушениях – оставление водителем в нарушение Правил дорожного движения места дорожно-транспортного происшествия участником которого он являлся, - установленной и доказанной.</w:t>
      </w:r>
    </w:p>
    <w:p>
      <w:pPr>
        <w:spacing w:before="0" w:after="0"/>
        <w:ind w:firstLine="32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Собранные по делу доказательства были оценены в совокупности с другими материалами дела об административном правонарушении в соответствии с 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 же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1.2 Правил </w:t>
      </w:r>
      <w:r>
        <w:rPr>
          <w:rFonts w:ascii="Times New Roman" w:eastAsia="Times New Roman" w:hAnsi="Times New Roman" w:cs="Times New Roman"/>
          <w:sz w:val="28"/>
          <w:szCs w:val="28"/>
        </w:rPr>
        <w:t>доролжного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орожно-транспортное происшествие</w:t>
      </w:r>
      <w:r>
        <w:rPr>
          <w:rFonts w:ascii="Times New Roman" w:eastAsia="Times New Roman" w:hAnsi="Times New Roman" w:cs="Times New Roman"/>
          <w:sz w:val="28"/>
          <w:szCs w:val="28"/>
        </w:rPr>
        <w:t>м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2.5 Правил дорожного движения,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w:anchor="sub_7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пункта 7.2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этого административной ответственности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 12.27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подлежит водитель транспортного средства, причастный к дорожно-транспортному происшествию.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действиям водителя транспортного средства, образующим объективную сторону состава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12.27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относится невыполнение обязанностей,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пунктами 2.5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2.6.1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ПДД РФ (например, включить аварийную сигнализацию и выставить знак аварийной остановки, не перемещать предметы, имеющие отношение к происшествию, принять меры для оказания первой помощи пострадавшим, вызвать скорую медицинскую помощь и полицию).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оставление водителем в нарушение требований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ПДД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места дорожно-транспортного происшествия, участником которого он являлся, в том числе до оформления уполномоченными должностными лицами документов в связи с таким происшествием либо до заполнения бланка извещения о дорожно-транспортном происшествии в соответствии с правилами обязательного страхования в установленных законом случаях, образует объективную сторону состава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 статьи 12.27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Филатова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12.27 КоАП РФ - оставление водителем в нарушение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 дорожного движения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места дорожно-транспортного происшествия, участником которого он являлся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отсутствии признаков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в</w:t>
      </w:r>
      <w:r>
        <w:rPr>
          <w:rFonts w:ascii="Times New Roman" w:eastAsia="Times New Roman" w:hAnsi="Times New Roman" w:cs="Times New Roman"/>
          <w:sz w:val="28"/>
          <w:szCs w:val="28"/>
        </w:rPr>
        <w:t>лечет лишение права управления транспортными средствами на срок от одного года до полутора лет или административный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арест на срок до пятнадцати суток.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ответственность, в соответствии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административных правонарушениях,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отягчающим административную ответственность суд считает совершение однородного правонарушения повторно в течение года на основании ст. 4.3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характер и степень опасности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объектом которого является безопасность дорожного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движения, фактические 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дела,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Филатова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ст. 29.7-29.11 Кодекса Российской Федерации об административных правонарушениях,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Филатова Василия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Михайловича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12.27 Кодекса Российской Федерации об административных правонарушениях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арест срок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6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отбытия наказания исчислять с момента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прибытия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0rplc-5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специализированное учреждение для отбытия наказания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Зачесть в срок отбывания наказания срок административного задержания с </w:t>
      </w:r>
      <w:r>
        <w:rPr>
          <w:rFonts w:ascii="Times New Roman" w:eastAsia="Times New Roman" w:hAnsi="Times New Roman" w:cs="Times New Roman"/>
          <w:sz w:val="28"/>
          <w:szCs w:val="28"/>
        </w:rPr>
        <w:t>17:00 10.10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13.35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10.10.2024 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суток со дня получения копии постановления через судью, </w:t>
      </w:r>
      <w:r>
        <w:rPr>
          <w:rFonts w:ascii="Times New Roman" w:eastAsia="Times New Roman" w:hAnsi="Times New Roman" w:cs="Times New Roman"/>
          <w:sz w:val="28"/>
          <w:szCs w:val="28"/>
        </w:rPr>
        <w:t>вынесшего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С.В.Михеева</w:t>
      </w:r>
    </w:p>
    <w:p>
      <w:pPr>
        <w:spacing w:before="0" w:after="0"/>
        <w:rPr>
          <w:sz w:val="28"/>
          <w:szCs w:val="28"/>
        </w:rPr>
      </w:pPr>
      <w:r>
        <w:rPr>
          <w:rStyle w:val="cat-UserDefinedgrp-41rplc-6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>
      <w:headerReference w:type="default" r:id="rId12"/>
      <w:footerReference w:type="default" r:id="rId13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540391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spacing w:before="0" w:after="0"/>
      <w:rPr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327528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1rplc-17">
    <w:name w:val="cat-UserDefined grp-31 rplc-17"/>
    <w:basedOn w:val="DefaultParagraphFont"/>
  </w:style>
  <w:style w:type="character" w:customStyle="1" w:styleId="cat-UserDefinedgrp-32rplc-19">
    <w:name w:val="cat-UserDefined grp-32 rplc-19"/>
    <w:basedOn w:val="DefaultParagraphFont"/>
  </w:style>
  <w:style w:type="character" w:customStyle="1" w:styleId="cat-UserDefinedgrp-33rplc-21">
    <w:name w:val="cat-UserDefined grp-33 rplc-21"/>
    <w:basedOn w:val="DefaultParagraphFont"/>
  </w:style>
  <w:style w:type="character" w:customStyle="1" w:styleId="cat-UserDefinedgrp-34rplc-24">
    <w:name w:val="cat-UserDefined grp-34 rplc-24"/>
    <w:basedOn w:val="DefaultParagraphFont"/>
  </w:style>
  <w:style w:type="character" w:customStyle="1" w:styleId="cat-UserDefinedgrp-38rplc-29">
    <w:name w:val="cat-UserDefined grp-38 rplc-29"/>
    <w:basedOn w:val="DefaultParagraphFont"/>
  </w:style>
  <w:style w:type="character" w:customStyle="1" w:styleId="cat-UserDefinedgrp-35rplc-30">
    <w:name w:val="cat-UserDefined grp-35 rplc-30"/>
    <w:basedOn w:val="DefaultParagraphFont"/>
  </w:style>
  <w:style w:type="character" w:customStyle="1" w:styleId="cat-UserDefinedgrp-36rplc-36">
    <w:name w:val="cat-UserDefined grp-36 rplc-36"/>
    <w:basedOn w:val="DefaultParagraphFont"/>
  </w:style>
  <w:style w:type="character" w:customStyle="1" w:styleId="cat-UserDefinedgrp-37rplc-42">
    <w:name w:val="cat-UserDefined grp-37 rplc-42"/>
    <w:basedOn w:val="DefaultParagraphFont"/>
  </w:style>
  <w:style w:type="character" w:customStyle="1" w:styleId="cat-UserDefinedgrp-38rplc-45">
    <w:name w:val="cat-UserDefined grp-38 rplc-45"/>
    <w:basedOn w:val="DefaultParagraphFont"/>
  </w:style>
  <w:style w:type="character" w:customStyle="1" w:styleId="cat-UserDefinedgrp-39rplc-49">
    <w:name w:val="cat-UserDefined grp-39 rplc-49"/>
    <w:basedOn w:val="DefaultParagraphFont"/>
  </w:style>
  <w:style w:type="character" w:customStyle="1" w:styleId="cat-UserDefinedgrp-40rplc-55">
    <w:name w:val="cat-UserDefined grp-40 rplc-55"/>
    <w:basedOn w:val="DefaultParagraphFont"/>
  </w:style>
  <w:style w:type="character" w:customStyle="1" w:styleId="cat-UserDefinedgrp-41rplc-60">
    <w:name w:val="cat-UserDefined grp-41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122702" TargetMode="External" /><Relationship Id="rId11" Type="http://schemas.openxmlformats.org/officeDocument/2006/relationships/hyperlink" Target="garantF1://10008000.264" TargetMode="External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glossaryDocument" Target="glossary/document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7" TargetMode="External" /><Relationship Id="rId5" Type="http://schemas.openxmlformats.org/officeDocument/2006/relationships/hyperlink" Target="garantF1://12025267.122701" TargetMode="External" /><Relationship Id="rId6" Type="http://schemas.openxmlformats.org/officeDocument/2006/relationships/hyperlink" Target="garantF1://1205770.1025" TargetMode="External" /><Relationship Id="rId7" Type="http://schemas.openxmlformats.org/officeDocument/2006/relationships/hyperlink" Target="garantF1://1205770.26" TargetMode="External" /><Relationship Id="rId8" Type="http://schemas.openxmlformats.org/officeDocument/2006/relationships/hyperlink" Target="garantF1://1205770.261" TargetMode="External" /><Relationship Id="rId9" Type="http://schemas.openxmlformats.org/officeDocument/2006/relationships/hyperlink" Target="garantF1://1205770.1000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01225-F906-48B3-9D7B-061893C7458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